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B801E9" w:rsidRP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B801E9">
        <w:rPr>
          <w:b/>
          <w:bCs/>
          <w:color w:val="000000"/>
          <w:sz w:val="72"/>
          <w:szCs w:val="72"/>
        </w:rPr>
        <w:t>Консультация для родителей «</w:t>
      </w:r>
      <w:proofErr w:type="gramStart"/>
      <w:r w:rsidRPr="00B801E9">
        <w:rPr>
          <w:b/>
          <w:bCs/>
          <w:color w:val="000000"/>
          <w:sz w:val="72"/>
          <w:szCs w:val="72"/>
        </w:rPr>
        <w:t>Скажи</w:t>
      </w:r>
      <w:proofErr w:type="gramEnd"/>
      <w:r w:rsidRPr="00B801E9">
        <w:rPr>
          <w:b/>
          <w:bCs/>
          <w:color w:val="000000"/>
          <w:sz w:val="72"/>
          <w:szCs w:val="72"/>
        </w:rPr>
        <w:t xml:space="preserve"> нет коррупции!</w:t>
      </w:r>
    </w:p>
    <w:p w:rsidR="00B801E9" w:rsidRP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Коррупция вызывает: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неэффективное распределение и расходование государственных средств и ресурсов;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неэффективность коррупционных финансовых потоков с точки зрения экономики страны;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 xml:space="preserve"> потери времени из-за чинимых препятствий, снижение эффективности работы государственного аппарата в целом;</w:t>
      </w:r>
      <w:r>
        <w:rPr>
          <w:color w:val="000000"/>
          <w:sz w:val="27"/>
          <w:szCs w:val="27"/>
        </w:rPr>
        <w:sym w:font="Symbol" w:char="F0D8"/>
      </w:r>
      <w:r>
        <w:rPr>
          <w:color w:val="000000"/>
          <w:sz w:val="27"/>
          <w:szCs w:val="27"/>
        </w:rPr>
        <w:t xml:space="preserve">потери налогов, когда налоговые органы присваивают себе часть налогов; 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разорение частных предпринимателей;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 xml:space="preserve"> понижение качества общественного сервиса;</w:t>
      </w:r>
      <w:r>
        <w:rPr>
          <w:color w:val="000000"/>
          <w:sz w:val="27"/>
          <w:szCs w:val="27"/>
        </w:rPr>
        <w:sym w:font="Symbol" w:char="F0D8"/>
      </w:r>
      <w:r>
        <w:rPr>
          <w:color w:val="000000"/>
          <w:sz w:val="27"/>
          <w:szCs w:val="27"/>
        </w:rPr>
        <w:t xml:space="preserve">снижение инвестиций в производство, замедление экономического роста; 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нецелевое использование международной помощи развивающимся странам, что резко снижает её эффективность;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неэффективное использование способностей индивидов: вместо производства материальных благ люди тратят время на непродуктивный поиск ренты;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рост социального неравенства;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усиление организованной преступности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 </w:t>
      </w:r>
      <w:r>
        <w:rPr>
          <w:color w:val="000000"/>
          <w:sz w:val="27"/>
          <w:szCs w:val="27"/>
        </w:rPr>
        <w:t>банды превращаются в мафию;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ущерб политической легитимности власти;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D8"/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снижение общественной морали. «</w:t>
      </w:r>
      <w:proofErr w:type="gramStart"/>
      <w:r>
        <w:rPr>
          <w:color w:val="000000"/>
          <w:sz w:val="27"/>
          <w:szCs w:val="27"/>
        </w:rPr>
        <w:t>Скажи</w:t>
      </w:r>
      <w:proofErr w:type="gramEnd"/>
      <w:r>
        <w:rPr>
          <w:color w:val="000000"/>
          <w:sz w:val="27"/>
          <w:szCs w:val="27"/>
        </w:rPr>
        <w:t xml:space="preserve"> нет коррупции!»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Борьба с коррупцией в Российской Федерации.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rPr>
          <w:color w:val="000000"/>
          <w:sz w:val="27"/>
          <w:szCs w:val="27"/>
        </w:rPr>
        <w:t xml:space="preserve"> физическими лицами; а также совершение указанных деяний от имени или в интересах юридического лица. 8 марта 2006 года Россия ратифицировала Конвенцию ООН против коррупции и приняла на себя ряд обязательств по имплементации </w:t>
      </w:r>
      <w:proofErr w:type="spellStart"/>
      <w:r>
        <w:rPr>
          <w:color w:val="000000"/>
          <w:sz w:val="27"/>
          <w:szCs w:val="27"/>
        </w:rPr>
        <w:t>антикоррупционных</w:t>
      </w:r>
      <w:proofErr w:type="spellEnd"/>
      <w:r>
        <w:rPr>
          <w:color w:val="000000"/>
          <w:sz w:val="27"/>
          <w:szCs w:val="27"/>
        </w:rPr>
        <w:t xml:space="preserve"> механизмов. Российское уголовное законодательство предусматривает наказание не только за дачу взятки за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 Статья 291 УК. Дача взятки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 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 Деяния, предусмотренные частями первой — третьей настоящей статьи, если они совершены: а) группой лиц по предварительному сговору или организованной группой; б) в крупном размере, —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 Деяния, предусмотренные частями первой — четвёртой настоящей статьи, совершенные в особо крупном размере, -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 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 Таким образом, УК предусматривает наказание за дачу взятки даже в том случае, если дача взятки не ведет к совершению незаконных действий. Освобождение от уголовной ответственности за дачу взятки может наступить только в случае, если будет доказан факт вымогательства взятки. Комментарий «Освобождение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преступления. Поэтому они не могут признаваться потерпевшими и не вправе претендовать на возвращение им ценностей, переданных в виде взятки</w:t>
      </w:r>
      <w:proofErr w:type="gramStart"/>
      <w:r>
        <w:rPr>
          <w:color w:val="000000"/>
          <w:sz w:val="27"/>
          <w:szCs w:val="27"/>
        </w:rPr>
        <w:t xml:space="preserve">.» </w:t>
      </w:r>
      <w:proofErr w:type="gramEnd"/>
      <w:r>
        <w:rPr>
          <w:color w:val="000000"/>
          <w:sz w:val="27"/>
          <w:szCs w:val="27"/>
        </w:rPr>
        <w:t>Таким образом, даже человек, давший взятку под давлением, уже считается преступником и не может быть признан потерпевшим. Однако лицо освобождается от уголовной ответственности, если своевременно сообщит в правоохранительные органы о факте вымогательства с него взятки.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ПАМЯТКА ДЛЯ РОДИТЕЛЕЙ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</w:t>
      </w:r>
      <w:r>
        <w:rPr>
          <w:color w:val="000000"/>
          <w:sz w:val="27"/>
          <w:szCs w:val="27"/>
        </w:rPr>
        <w:lastRenderedPageBreak/>
        <w:t xml:space="preserve">обучения в образовательном учреждении не допускается. </w:t>
      </w:r>
      <w:proofErr w:type="gramStart"/>
      <w:r>
        <w:rPr>
          <w:color w:val="000000"/>
          <w:sz w:val="27"/>
          <w:szCs w:val="27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color w:val="000000"/>
          <w:sz w:val="27"/>
          <w:szCs w:val="27"/>
        </w:rPr>
        <w:t xml:space="preserve">, на расчетный счет учреждения. ВЫ ДОЛЖНЫ ЗНАТЬ! 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 При оказании родителями финансовой помощи внесение денежных средств должно производиться на расчетный счет образовательного учреждения. 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2. 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3. Благотворитель имеет право: 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- </w:t>
      </w:r>
      <w:proofErr w:type="gramStart"/>
      <w:r>
        <w:rPr>
          <w:color w:val="000000"/>
          <w:sz w:val="27"/>
          <w:szCs w:val="27"/>
        </w:rPr>
        <w:t xml:space="preserve"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</w:t>
      </w:r>
      <w:r>
        <w:rPr>
          <w:color w:val="000000"/>
          <w:sz w:val="27"/>
          <w:szCs w:val="27"/>
        </w:rPr>
        <w:lastRenderedPageBreak/>
        <w:t>который должен быть размещен на официальном сайте образовательного учреждения;</w:t>
      </w:r>
      <w:proofErr w:type="gramEnd"/>
      <w:r>
        <w:rPr>
          <w:color w:val="000000"/>
          <w:sz w:val="27"/>
          <w:szCs w:val="27"/>
        </w:rPr>
        <w:t xml:space="preserve"> 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 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РФ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УВАЖАЕМЫЕ РОДИТЕЛИ! ЗАКОН И ГОСУДАРСТВО НА ВАШЕЙ СТОРОНЕ. НЕТ ПОБОРАМ!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Памятка родителям по </w:t>
      </w:r>
      <w:proofErr w:type="spellStart"/>
      <w:r>
        <w:rPr>
          <w:b/>
          <w:bCs/>
          <w:color w:val="000000"/>
          <w:sz w:val="27"/>
          <w:szCs w:val="27"/>
        </w:rPr>
        <w:t>антикоррупции</w:t>
      </w:r>
      <w:proofErr w:type="spellEnd"/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  <w:proofErr w:type="gramStart"/>
      <w:r>
        <w:rPr>
          <w:color w:val="000000"/>
          <w:sz w:val="27"/>
          <w:szCs w:val="27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color w:val="000000"/>
          <w:sz w:val="27"/>
          <w:szCs w:val="27"/>
        </w:rPr>
        <w:t xml:space="preserve">, на расчетный счет учреждения. Вы должны знать! 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 2. 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3. Благотворитель имеет право: - в течение 10 дней со дня перечисления по доброй воле денежных средств на расчетный счет учреждения подать обращение 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 - </w:t>
      </w:r>
      <w:proofErr w:type="gramStart"/>
      <w:r>
        <w:rPr>
          <w:color w:val="000000"/>
          <w:sz w:val="27"/>
          <w:szCs w:val="27"/>
        </w:rPr>
        <w:t xml:space="preserve"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</w:t>
      </w:r>
      <w:r>
        <w:rPr>
          <w:color w:val="000000"/>
          <w:sz w:val="27"/>
          <w:szCs w:val="27"/>
        </w:rPr>
        <w:lastRenderedPageBreak/>
        <w:t>должны быть указаны сроки, способы и порядок расходования поступивших от благотворителя средств; 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  <w:proofErr w:type="gramEnd"/>
      <w:r>
        <w:rPr>
          <w:color w:val="000000"/>
          <w:sz w:val="27"/>
          <w:szCs w:val="27"/>
        </w:rPr>
        <w:t xml:space="preserve"> - </w:t>
      </w:r>
      <w:proofErr w:type="gramStart"/>
      <w:r>
        <w:rPr>
          <w:color w:val="000000"/>
          <w:sz w:val="27"/>
          <w:szCs w:val="27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  <w:proofErr w:type="gramEnd"/>
      <w:r>
        <w:rPr>
          <w:color w:val="000000"/>
          <w:sz w:val="27"/>
          <w:szCs w:val="27"/>
        </w:rPr>
        <w:t xml:space="preserve"> - обжаловать решения, принятые в ходе получения и расходования внебюджетных средств, действия или бездействие должностных лиц в досудебном порядке.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УВАЖАЕМЫЕ РОДИТЕЛИ! ЗАКОН И ГОСУДАРСТВО - НА ВАШЕЙ СТОРОНЕ. НЕТ ПОБОРАМ!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Памятка "Как противодействовать коррупции"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1. Как вести себя при попытке вымогательства взятки? В современной Российской истории одной из наиболее негативных тенденций является проявление коррупции. В декабре 2008 года в целях противодействия коррупции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</w:t>
      </w:r>
      <w:proofErr w:type="gramStart"/>
      <w:r>
        <w:rPr>
          <w:color w:val="000000"/>
          <w:sz w:val="27"/>
          <w:szCs w:val="27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color w:val="000000"/>
          <w:sz w:val="27"/>
          <w:szCs w:val="27"/>
        </w:rPr>
        <w:t xml:space="preserve"> указанному лицу другими физическими лицами».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 Подрыв авторитета государственной власти, в том числе правоохранительных органов, резко снижает эффективность их деятельности. Сегодня нам хочется рассказать читателям о понятии взяточничества и о том, как бороться с ним. Уголовный кодекс Российской Федерации разграничивает взяточничество на получение взятки (ст. 290 УК РФ) и дачу взятки (ст. 291 УК РФ). 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>
        <w:rPr>
          <w:color w:val="000000"/>
          <w:sz w:val="27"/>
          <w:szCs w:val="27"/>
        </w:rPr>
        <w:t>взаимодействия</w:t>
      </w:r>
      <w:proofErr w:type="gramEnd"/>
      <w:r>
        <w:rPr>
          <w:color w:val="000000"/>
          <w:sz w:val="27"/>
          <w:szCs w:val="27"/>
        </w:rPr>
        <w:t xml:space="preserve"> по крайней мере двух – того, кто получает взятку (взяткополучатель) и того, кто её дает (взяткодатель). </w:t>
      </w:r>
      <w:proofErr w:type="gramStart"/>
      <w:r>
        <w:rPr>
          <w:color w:val="000000"/>
          <w:sz w:val="27"/>
          <w:szCs w:val="27"/>
        </w:rPr>
        <w:t xml:space="preserve">Субъектом получения взятки являются должностные лица - лица, постоянно, временно или по специальному полномочию </w:t>
      </w:r>
      <w:r>
        <w:rPr>
          <w:color w:val="000000"/>
          <w:sz w:val="27"/>
          <w:szCs w:val="27"/>
        </w:rPr>
        <w:lastRenderedPageBreak/>
        <w:t>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color w:val="000000"/>
          <w:sz w:val="27"/>
          <w:szCs w:val="27"/>
        </w:rPr>
        <w:t xml:space="preserve"> Российской Федерации. 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 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 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801E9" w:rsidRDefault="00B801E9" w:rsidP="00B801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Взяткой могут быть 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 </w:t>
      </w:r>
      <w:proofErr w:type="gramEnd"/>
    </w:p>
    <w:p w:rsidR="00925140" w:rsidRDefault="00925140" w:rsidP="00B801E9">
      <w:pPr>
        <w:jc w:val="both"/>
      </w:pPr>
    </w:p>
    <w:sectPr w:rsidR="00925140" w:rsidSect="00B801E9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801E9"/>
    <w:rsid w:val="00925140"/>
    <w:rsid w:val="00B8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2523</Words>
  <Characters>14387</Characters>
  <Application>Microsoft Office Word</Application>
  <DocSecurity>0</DocSecurity>
  <Lines>119</Lines>
  <Paragraphs>33</Paragraphs>
  <ScaleCrop>false</ScaleCrop>
  <Company>Microsoft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2020-10-09T12:18:00Z</dcterms:created>
  <dcterms:modified xsi:type="dcterms:W3CDTF">2020-10-09T12:19:00Z</dcterms:modified>
</cp:coreProperties>
</file>